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Rigid Laryngoscopy Operative Report</w:t>
      </w:r>
    </w:p>
    <w:p>
      <w:pPr/>
      <w:r>
        <w:rPr>
          <w:color w:val="5F6F6A"/>
        </w:rPr>
        <w:t xml:space="preserve">Operative laryngeal examination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Anaesthesia &amp; positioning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Technique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Supraglottis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Glottis &amp; subglottis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Procedure performed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Specimens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Haemostasis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rigid-laryng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Rigid Laryngoscopy Operative Report Format – Free Word Template</dc:title>
  <dc:subject>Operative laryngeal examination</dc:subject>
  <dc:creator>MedPrax Report (report.medprax.in)</dc:creator>
  <cp:keywords>rigid laryngoscopy operative report format, endoscopy report format, word</cp:keywords>
  <dcterms:created xsi:type="dcterms:W3CDTF">2026-11-03T20:03:01Z</dcterms:created>
  <dcterms:modified xsi:type="dcterms:W3CDTF">2026-11-03T20:03:01Z</dcterms:modified>
</cp:coreProperties>
</file>